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Deletion exception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Deletion exception register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FICTIONAL-deletionExceptions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deletion exceptions, holding reasons, reviews and actual release instructions.</w:t>
      </w:r>
    </w:p>
    <w:p>
      <w:r>
        <w:t xml:space="preserve">Tie the exception to its dataset and deletion instruction. A hold requires the actual approving instruction, conditions and review date. Release requires the actual release authority and date. Execution follows release and needs evidence. No retention duty is inferred and no data is deleted.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an approved temporary deletion exception and its actual release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Executed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reference. Dataset reference. Record an approved temporary deletion exception and its actual release Deletion Instruction. Deletion Instruction. Record an approved temporary deletion exception and its actual release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fictional-deletionExceptions-evidence.txt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352</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c2820c90a8d06d4136fc2e073506deb9bc5a54f7a6f70a272d5548e0c0c8bb80</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09coit-1h_y9mks7xqtfi">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g3i2lgavfvwoijupwdbd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FICTIONAL-deletionExceptions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9coit-1h_y9mks7xqtfi" Type="http://schemas.openxmlformats.org/officeDocument/2006/relationships/hyperlink" Target="https://www.w3.org/TR/prov-dm/" TargetMode="External"/><Relationship Id="rIdg3i2lgavfvwoijupwdbdx"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Deletion exception register</dc:title>
  <dc:subject>Fictional sample. Requires tailoring and responsible review.</dc:subject>
  <dc:creator>Business Compliance Tools</dc:creator>
  <cp:keywords>compliance, evidence, us</cp:keywords>
  <dc:description>Deletion exception register</dc:description>
  <cp:lastModifiedBy>Business Compliance Tools</cp:lastModifiedBy>
  <cp:revision>1</cp:revision>
  <dcterms:created xsi:type="dcterms:W3CDTF">2026-10-08T22:30:03.832Z</dcterms:created>
  <dcterms:modified xsi:type="dcterms:W3CDTF">2026-10-08T22:30:03.832Z</dcterms:modified>
</cp:coreProperties>
</file>

<file path=docProps/custom.xml><?xml version="1.0" encoding="utf-8"?>
<Properties xmlns="http://schemas.openxmlformats.org/officeDocument/2006/custom-properties" xmlns:vt="http://schemas.openxmlformats.org/officeDocument/2006/docPropsVTypes"/>
</file>